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i w:val="0"/>
          <w:caps w:val="0"/>
          <w:color w:val="3E3E3E"/>
          <w:spacing w:val="27"/>
          <w:kern w:val="0"/>
          <w:sz w:val="36"/>
          <w:szCs w:val="36"/>
          <w:shd w:val="clear" w:fill="FFFFFF"/>
          <w:lang w:val="en-US" w:eastAsia="zh-CN" w:bidi="ar"/>
        </w:rPr>
      </w:pPr>
      <w:r>
        <w:rPr>
          <w:rFonts w:hint="eastAsia" w:ascii="黑体" w:hAnsi="黑体" w:eastAsia="黑体" w:cs="黑体"/>
          <w:b/>
          <w:bCs/>
          <w:i w:val="0"/>
          <w:caps w:val="0"/>
          <w:color w:val="3E3E3E"/>
          <w:spacing w:val="27"/>
          <w:kern w:val="0"/>
          <w:sz w:val="36"/>
          <w:szCs w:val="36"/>
          <w:shd w:val="clear" w:fill="FFFFFF"/>
          <w:lang w:val="en-US" w:eastAsia="zh-CN" w:bidi="ar"/>
        </w:rPr>
        <w:t>关于开展“防疫助学”工作的通知</w:t>
      </w:r>
    </w:p>
    <w:p>
      <w:pPr>
        <w:keepNext w:val="0"/>
        <w:keepLines w:val="0"/>
        <w:pageBreakBefore w:val="0"/>
        <w:kinsoku/>
        <w:wordWrap/>
        <w:overflowPunct/>
        <w:topLinePunct w:val="0"/>
        <w:autoSpaceDE/>
        <w:autoSpaceDN/>
        <w:bidi w:val="0"/>
        <w:adjustRightInd/>
        <w:snapToGrid/>
        <w:spacing w:line="460" w:lineRule="exact"/>
        <w:ind w:leftChars="0" w:firstLine="670" w:firstLineChars="200"/>
        <w:jc w:val="both"/>
        <w:textAlignment w:val="auto"/>
        <w:rPr>
          <w:rFonts w:hint="eastAsia" w:ascii="仿宋_GB2312" w:hAnsi="仿宋_GB2312" w:eastAsia="仿宋_GB2312" w:cs="仿宋_GB2312"/>
          <w:b/>
          <w:bCs/>
          <w:i w:val="0"/>
          <w:caps w:val="0"/>
          <w:color w:val="3E3E3E"/>
          <w:spacing w:val="27"/>
          <w:kern w:val="0"/>
          <w:sz w:val="28"/>
          <w:szCs w:val="28"/>
          <w:shd w:val="clear" w:fill="FFFFFF"/>
          <w:lang w:val="en-US" w:eastAsia="zh-CN" w:bidi="ar"/>
        </w:rPr>
      </w:pP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各二级团委：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leftChars="0" w:right="0" w:firstLine="668" w:firstLineChars="200"/>
        <w:jc w:val="both"/>
        <w:textAlignment w:val="auto"/>
        <w:outlineLvl w:val="9"/>
        <w:rPr>
          <w:rFonts w:hint="eastAsia" w:ascii="仿宋_GB2312" w:hAnsi="仿宋_GB2312" w:eastAsia="仿宋_GB2312" w:cs="仿宋_GB2312"/>
          <w:b w:val="0"/>
          <w:i w:val="0"/>
          <w:caps w:val="0"/>
          <w:color w:val="3E3E3E"/>
          <w:spacing w:val="27"/>
          <w:sz w:val="28"/>
          <w:szCs w:val="28"/>
          <w:shd w:val="clear" w:fill="FFFFFF"/>
          <w:lang w:val="en-US" w:eastAsia="zh-CN"/>
        </w:rPr>
      </w:pPr>
      <w:r>
        <w:rPr>
          <w:rFonts w:hint="eastAsia" w:ascii="仿宋_GB2312" w:hAnsi="仿宋_GB2312" w:eastAsia="仿宋_GB2312" w:cs="仿宋_GB2312"/>
          <w:b w:val="0"/>
          <w:i w:val="0"/>
          <w:caps w:val="0"/>
          <w:color w:val="3E3E3E"/>
          <w:spacing w:val="27"/>
          <w:sz w:val="28"/>
          <w:szCs w:val="28"/>
          <w:shd w:val="clear" w:fill="FFFFFF"/>
          <w:lang w:val="en-US" w:eastAsia="zh-CN"/>
        </w:rPr>
        <w:t>为进一步落实习近平总书记关于新型冠状病毒肺炎疫情工作的讲话精神，根据团中央对广大青年团员抗击新冠肺炎的号召，结合</w:t>
      </w:r>
      <w:r>
        <w:rPr>
          <w:rFonts w:hint="eastAsia" w:ascii="仿宋_GB2312" w:hAnsi="仿宋_GB2312" w:eastAsia="仿宋_GB2312" w:cs="仿宋_GB2312"/>
          <w:b w:val="0"/>
          <w:i w:val="0"/>
          <w:caps w:val="0"/>
          <w:color w:val="3E3E3E"/>
          <w:spacing w:val="27"/>
          <w:sz w:val="28"/>
          <w:szCs w:val="28"/>
          <w:shd w:val="clear" w:fill="FFFFFF"/>
        </w:rPr>
        <w:t>教育部“停课不停学”的工作要求，</w:t>
      </w:r>
      <w:r>
        <w:rPr>
          <w:rFonts w:hint="eastAsia" w:ascii="仿宋_GB2312" w:hAnsi="仿宋_GB2312" w:eastAsia="仿宋_GB2312" w:cs="仿宋_GB2312"/>
          <w:b w:val="0"/>
          <w:i w:val="0"/>
          <w:caps w:val="0"/>
          <w:color w:val="3E3E3E"/>
          <w:spacing w:val="27"/>
          <w:sz w:val="28"/>
          <w:szCs w:val="28"/>
          <w:shd w:val="clear" w:fill="FFFFFF"/>
          <w:lang w:val="en-US" w:eastAsia="zh-CN"/>
        </w:rPr>
        <w:t>配合我</w:t>
      </w:r>
      <w:r>
        <w:rPr>
          <w:rFonts w:hint="eastAsia" w:ascii="仿宋_GB2312" w:hAnsi="仿宋_GB2312" w:eastAsia="仿宋_GB2312" w:cs="仿宋_GB2312"/>
          <w:b w:val="0"/>
          <w:i w:val="0"/>
          <w:caps w:val="0"/>
          <w:color w:val="3E3E3E"/>
          <w:spacing w:val="27"/>
          <w:sz w:val="28"/>
          <w:szCs w:val="28"/>
          <w:shd w:val="clear" w:fill="FFFFFF"/>
        </w:rPr>
        <w:t>校</w:t>
      </w:r>
      <w:r>
        <w:rPr>
          <w:rFonts w:hint="eastAsia" w:ascii="仿宋_GB2312" w:hAnsi="仿宋_GB2312" w:eastAsia="仿宋_GB2312" w:cs="仿宋_GB2312"/>
          <w:b w:val="0"/>
          <w:i w:val="0"/>
          <w:caps w:val="0"/>
          <w:color w:val="3E3E3E"/>
          <w:spacing w:val="27"/>
          <w:sz w:val="28"/>
          <w:szCs w:val="28"/>
          <w:shd w:val="clear" w:fill="FFFFFF"/>
          <w:lang w:val="en-US" w:eastAsia="zh-CN"/>
        </w:rPr>
        <w:t>开展“网络教学”的</w:t>
      </w:r>
      <w:r>
        <w:rPr>
          <w:rFonts w:hint="eastAsia" w:ascii="仿宋_GB2312" w:hAnsi="仿宋_GB2312" w:eastAsia="仿宋_GB2312" w:cs="仿宋_GB2312"/>
          <w:b w:val="0"/>
          <w:i w:val="0"/>
          <w:caps w:val="0"/>
          <w:color w:val="3E3E3E"/>
          <w:spacing w:val="27"/>
          <w:sz w:val="28"/>
          <w:szCs w:val="28"/>
          <w:shd w:val="clear" w:fill="FFFFFF"/>
        </w:rPr>
        <w:t>工作</w:t>
      </w:r>
      <w:r>
        <w:rPr>
          <w:rFonts w:hint="eastAsia" w:ascii="仿宋_GB2312" w:hAnsi="仿宋_GB2312" w:eastAsia="仿宋_GB2312" w:cs="仿宋_GB2312"/>
          <w:b w:val="0"/>
          <w:i w:val="0"/>
          <w:caps w:val="0"/>
          <w:color w:val="3E3E3E"/>
          <w:spacing w:val="27"/>
          <w:sz w:val="28"/>
          <w:szCs w:val="28"/>
          <w:shd w:val="clear" w:fill="FFFFFF"/>
          <w:lang w:val="en-US" w:eastAsia="zh-CN"/>
        </w:rPr>
        <w:t>安排</w:t>
      </w:r>
      <w:r>
        <w:rPr>
          <w:rFonts w:hint="eastAsia" w:ascii="仿宋_GB2312" w:hAnsi="仿宋_GB2312" w:eastAsia="仿宋_GB2312" w:cs="仿宋_GB2312"/>
          <w:b w:val="0"/>
          <w:i w:val="0"/>
          <w:caps w:val="0"/>
          <w:color w:val="3E3E3E"/>
          <w:spacing w:val="27"/>
          <w:sz w:val="28"/>
          <w:szCs w:val="28"/>
          <w:shd w:val="clear" w:fill="FFFFFF"/>
        </w:rPr>
        <w:t>，</w:t>
      </w:r>
      <w:r>
        <w:rPr>
          <w:rFonts w:hint="eastAsia" w:ascii="仿宋_GB2312" w:hAnsi="仿宋_GB2312" w:eastAsia="仿宋_GB2312" w:cs="仿宋_GB2312"/>
          <w:b w:val="0"/>
          <w:i w:val="0"/>
          <w:caps w:val="0"/>
          <w:color w:val="3E3E3E"/>
          <w:spacing w:val="27"/>
          <w:sz w:val="28"/>
          <w:szCs w:val="28"/>
          <w:shd w:val="clear" w:fill="FFFFFF"/>
          <w:lang w:val="en-US" w:eastAsia="zh-CN"/>
        </w:rPr>
        <w:t>增强学生在抗疫期间“</w:t>
      </w:r>
      <w:r>
        <w:rPr>
          <w:rFonts w:hint="eastAsia" w:ascii="仿宋_GB2312" w:hAnsi="仿宋_GB2312" w:eastAsia="仿宋_GB2312" w:cs="仿宋_GB2312"/>
          <w:b w:val="0"/>
          <w:i w:val="0"/>
          <w:caps w:val="0"/>
          <w:color w:val="3E3E3E"/>
          <w:spacing w:val="27"/>
          <w:sz w:val="28"/>
          <w:szCs w:val="28"/>
          <w:shd w:val="clear" w:fill="FFFFFF"/>
        </w:rPr>
        <w:t>自我管理、自我服务、自</w:t>
      </w:r>
      <w:r>
        <w:rPr>
          <w:rFonts w:hint="eastAsia" w:ascii="仿宋_GB2312" w:hAnsi="仿宋_GB2312" w:eastAsia="仿宋_GB2312" w:cs="仿宋_GB2312"/>
          <w:b w:val="0"/>
          <w:i w:val="0"/>
          <w:caps w:val="0"/>
          <w:color w:val="3E3E3E"/>
          <w:spacing w:val="27"/>
          <w:sz w:val="28"/>
          <w:szCs w:val="28"/>
          <w:shd w:val="clear" w:fill="FFFFFF"/>
          <w:lang w:val="en-US" w:eastAsia="zh-CN"/>
        </w:rPr>
        <w:t>主</w:t>
      </w:r>
      <w:r>
        <w:rPr>
          <w:rFonts w:hint="eastAsia" w:ascii="仿宋_GB2312" w:hAnsi="仿宋_GB2312" w:eastAsia="仿宋_GB2312" w:cs="仿宋_GB2312"/>
          <w:b w:val="0"/>
          <w:i w:val="0"/>
          <w:caps w:val="0"/>
          <w:color w:val="3E3E3E"/>
          <w:spacing w:val="27"/>
          <w:sz w:val="28"/>
          <w:szCs w:val="28"/>
          <w:shd w:val="clear" w:fill="FFFFFF"/>
        </w:rPr>
        <w:t>学习</w:t>
      </w:r>
      <w:r>
        <w:rPr>
          <w:rFonts w:hint="eastAsia" w:ascii="仿宋_GB2312" w:hAnsi="仿宋_GB2312" w:eastAsia="仿宋_GB2312" w:cs="仿宋_GB2312"/>
          <w:b w:val="0"/>
          <w:i w:val="0"/>
          <w:caps w:val="0"/>
          <w:color w:val="3E3E3E"/>
          <w:spacing w:val="27"/>
          <w:sz w:val="28"/>
          <w:szCs w:val="28"/>
          <w:shd w:val="clear" w:fill="FFFFFF"/>
          <w:lang w:val="en-US" w:eastAsia="zh-CN"/>
        </w:rPr>
        <w:t>”</w:t>
      </w:r>
      <w:r>
        <w:rPr>
          <w:rFonts w:hint="eastAsia" w:ascii="仿宋_GB2312" w:hAnsi="仿宋_GB2312" w:eastAsia="仿宋_GB2312" w:cs="仿宋_GB2312"/>
          <w:b w:val="0"/>
          <w:i w:val="0"/>
          <w:caps w:val="0"/>
          <w:color w:val="3E3E3E"/>
          <w:spacing w:val="27"/>
          <w:sz w:val="28"/>
          <w:szCs w:val="28"/>
          <w:shd w:val="clear" w:fill="FFFFFF"/>
        </w:rPr>
        <w:t>的意识，充分激发学生的学习积极性</w:t>
      </w:r>
      <w:r>
        <w:rPr>
          <w:rFonts w:hint="eastAsia" w:ascii="仿宋_GB2312" w:hAnsi="仿宋_GB2312" w:eastAsia="仿宋_GB2312" w:cs="仿宋_GB2312"/>
          <w:b w:val="0"/>
          <w:i w:val="0"/>
          <w:caps w:val="0"/>
          <w:color w:val="3E3E3E"/>
          <w:spacing w:val="27"/>
          <w:sz w:val="28"/>
          <w:szCs w:val="28"/>
          <w:shd w:val="clear" w:fill="FFFFFF"/>
          <w:lang w:eastAsia="zh-CN"/>
        </w:rPr>
        <w:t>，</w:t>
      </w:r>
      <w:r>
        <w:rPr>
          <w:rFonts w:hint="eastAsia" w:ascii="仿宋_GB2312" w:hAnsi="仿宋_GB2312" w:eastAsia="仿宋_GB2312" w:cs="仿宋_GB2312"/>
          <w:b w:val="0"/>
          <w:i w:val="0"/>
          <w:caps w:val="0"/>
          <w:color w:val="3E3E3E"/>
          <w:spacing w:val="27"/>
          <w:sz w:val="28"/>
          <w:szCs w:val="28"/>
          <w:shd w:val="clear" w:fill="FFFFFF"/>
        </w:rPr>
        <w:t>提升学习</w:t>
      </w:r>
      <w:r>
        <w:rPr>
          <w:rFonts w:hint="eastAsia" w:ascii="仿宋_GB2312" w:hAnsi="仿宋_GB2312" w:eastAsia="仿宋_GB2312" w:cs="仿宋_GB2312"/>
          <w:b w:val="0"/>
          <w:i w:val="0"/>
          <w:caps w:val="0"/>
          <w:color w:val="3E3E3E"/>
          <w:spacing w:val="27"/>
          <w:sz w:val="28"/>
          <w:szCs w:val="28"/>
          <w:shd w:val="clear" w:fill="FFFFFF"/>
          <w:lang w:val="en-US" w:eastAsia="zh-CN"/>
        </w:rPr>
        <w:t>效果，发挥中共党员、优秀团员、团干的模范带头作用，校团委决定开展“防疫助学”工作，主要</w:t>
      </w:r>
      <w:r>
        <w:rPr>
          <w:rFonts w:hint="eastAsia" w:ascii="仿宋_GB2312" w:hAnsi="仿宋_GB2312" w:eastAsia="仿宋_GB2312" w:cs="仿宋_GB2312"/>
          <w:b w:val="0"/>
          <w:i w:val="0"/>
          <w:caps w:val="0"/>
          <w:color w:val="3E3E3E"/>
          <w:spacing w:val="27"/>
          <w:sz w:val="28"/>
          <w:szCs w:val="28"/>
          <w:shd w:val="clear" w:fill="FFFFFF"/>
        </w:rPr>
        <w:t>包括“</w:t>
      </w:r>
      <w:r>
        <w:rPr>
          <w:rFonts w:hint="eastAsia" w:ascii="仿宋_GB2312" w:hAnsi="仿宋_GB2312" w:eastAsia="仿宋_GB2312" w:cs="仿宋_GB2312"/>
          <w:b w:val="0"/>
          <w:i w:val="0"/>
          <w:caps w:val="0"/>
          <w:color w:val="3E3E3E"/>
          <w:spacing w:val="27"/>
          <w:sz w:val="28"/>
          <w:szCs w:val="28"/>
          <w:shd w:val="clear" w:fill="FFFFFF"/>
          <w:lang w:val="en-US" w:eastAsia="zh-CN"/>
        </w:rPr>
        <w:t>学习互助</w:t>
      </w:r>
      <w:r>
        <w:rPr>
          <w:rFonts w:hint="eastAsia" w:ascii="仿宋_GB2312" w:hAnsi="仿宋_GB2312" w:eastAsia="仿宋_GB2312" w:cs="仿宋_GB2312"/>
          <w:b w:val="0"/>
          <w:i w:val="0"/>
          <w:caps w:val="0"/>
          <w:color w:val="3E3E3E"/>
          <w:spacing w:val="27"/>
          <w:sz w:val="28"/>
          <w:szCs w:val="28"/>
          <w:shd w:val="clear" w:fill="FFFFFF"/>
        </w:rPr>
        <w:t>”“</w:t>
      </w:r>
      <w:r>
        <w:rPr>
          <w:rFonts w:hint="eastAsia" w:ascii="仿宋_GB2312" w:hAnsi="仿宋_GB2312" w:eastAsia="仿宋_GB2312" w:cs="仿宋_GB2312"/>
          <w:b w:val="0"/>
          <w:i w:val="0"/>
          <w:caps w:val="0"/>
          <w:color w:val="3E3E3E"/>
          <w:spacing w:val="27"/>
          <w:sz w:val="28"/>
          <w:szCs w:val="28"/>
          <w:shd w:val="clear" w:fill="FFFFFF"/>
          <w:lang w:val="en-US" w:eastAsia="zh-CN"/>
        </w:rPr>
        <w:t>学业提升</w:t>
      </w:r>
      <w:r>
        <w:rPr>
          <w:rFonts w:hint="eastAsia" w:ascii="仿宋_GB2312" w:hAnsi="仿宋_GB2312" w:eastAsia="仿宋_GB2312" w:cs="仿宋_GB2312"/>
          <w:b w:val="0"/>
          <w:i w:val="0"/>
          <w:caps w:val="0"/>
          <w:color w:val="3E3E3E"/>
          <w:spacing w:val="27"/>
          <w:sz w:val="28"/>
          <w:szCs w:val="28"/>
          <w:shd w:val="clear" w:fill="FFFFFF"/>
        </w:rPr>
        <w:t>”两个</w:t>
      </w:r>
      <w:r>
        <w:rPr>
          <w:rFonts w:hint="eastAsia" w:ascii="仿宋_GB2312" w:hAnsi="仿宋_GB2312" w:eastAsia="仿宋_GB2312" w:cs="仿宋_GB2312"/>
          <w:b w:val="0"/>
          <w:i w:val="0"/>
          <w:caps w:val="0"/>
          <w:color w:val="3E3E3E"/>
          <w:spacing w:val="27"/>
          <w:sz w:val="28"/>
          <w:szCs w:val="28"/>
          <w:shd w:val="clear" w:fill="FFFFFF"/>
          <w:lang w:val="en-US" w:eastAsia="zh-CN"/>
        </w:rPr>
        <w:t>部分</w:t>
      </w:r>
      <w:r>
        <w:rPr>
          <w:rFonts w:hint="eastAsia" w:ascii="仿宋_GB2312" w:hAnsi="仿宋_GB2312" w:eastAsia="仿宋_GB2312" w:cs="仿宋_GB2312"/>
          <w:b w:val="0"/>
          <w:i w:val="0"/>
          <w:caps w:val="0"/>
          <w:color w:val="3E3E3E"/>
          <w:spacing w:val="27"/>
          <w:sz w:val="28"/>
          <w:szCs w:val="28"/>
          <w:shd w:val="clear" w:fill="FFFFFF"/>
        </w:rPr>
        <w:t>。</w:t>
      </w:r>
      <w:r>
        <w:rPr>
          <w:rFonts w:hint="eastAsia" w:ascii="仿宋_GB2312" w:hAnsi="仿宋_GB2312" w:eastAsia="仿宋_GB2312" w:cs="仿宋_GB2312"/>
          <w:b w:val="0"/>
          <w:i w:val="0"/>
          <w:caps w:val="0"/>
          <w:color w:val="3E3E3E"/>
          <w:spacing w:val="27"/>
          <w:sz w:val="28"/>
          <w:szCs w:val="28"/>
          <w:shd w:val="clear" w:fill="FFFFFF"/>
          <w:lang w:eastAsia="zh-CN"/>
        </w:rPr>
        <w:t>具体通知如下：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Chars="0" w:right="0" w:rightChars="0" w:firstLine="670" w:firstLineChars="200"/>
        <w:jc w:val="both"/>
        <w:textAlignment w:val="auto"/>
        <w:outlineLvl w:val="9"/>
        <w:rPr>
          <w:rFonts w:hint="eastAsia" w:ascii="仿宋_GB2312" w:hAnsi="仿宋_GB2312" w:eastAsia="仿宋_GB2312" w:cs="仿宋_GB2312"/>
          <w:b/>
          <w:bCs/>
          <w:i w:val="0"/>
          <w:caps w:val="0"/>
          <w:color w:val="3E3E3E"/>
          <w:spacing w:val="27"/>
          <w:sz w:val="28"/>
          <w:szCs w:val="28"/>
          <w:shd w:val="clear" w:fill="FFFFFF"/>
        </w:rPr>
      </w:pPr>
      <w:r>
        <w:rPr>
          <w:rFonts w:hint="eastAsia" w:ascii="仿宋_GB2312" w:hAnsi="仿宋_GB2312" w:eastAsia="仿宋_GB2312" w:cs="仿宋_GB2312"/>
          <w:b/>
          <w:bCs/>
          <w:i w:val="0"/>
          <w:caps w:val="0"/>
          <w:color w:val="3E3E3E"/>
          <w:spacing w:val="27"/>
          <w:sz w:val="28"/>
          <w:szCs w:val="28"/>
          <w:shd w:val="clear" w:fill="FFFFFF"/>
          <w:lang w:val="en-US" w:eastAsia="zh-CN"/>
        </w:rPr>
        <w:t>一、工作目标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Chars="0" w:right="0" w:rightChars="0" w:firstLine="668" w:firstLineChars="200"/>
        <w:jc w:val="both"/>
        <w:textAlignment w:val="auto"/>
        <w:outlineLvl w:val="9"/>
        <w:rPr>
          <w:rFonts w:hint="eastAsia" w:ascii="仿宋_GB2312" w:hAnsi="仿宋_GB2312" w:eastAsia="仿宋_GB2312" w:cs="仿宋_GB2312"/>
          <w:b w:val="0"/>
          <w:i w:val="0"/>
          <w:caps w:val="0"/>
          <w:color w:val="3E3E3E"/>
          <w:spacing w:val="27"/>
          <w:sz w:val="28"/>
          <w:szCs w:val="28"/>
          <w:shd w:val="clear" w:fill="FFFFFF"/>
          <w:lang w:val="en-US" w:eastAsia="zh-CN"/>
        </w:rPr>
      </w:pPr>
      <w:r>
        <w:rPr>
          <w:rFonts w:hint="eastAsia" w:ascii="仿宋_GB2312" w:hAnsi="仿宋_GB2312" w:eastAsia="仿宋_GB2312" w:cs="仿宋_GB2312"/>
          <w:b w:val="0"/>
          <w:i w:val="0"/>
          <w:caps w:val="0"/>
          <w:color w:val="3E3E3E"/>
          <w:spacing w:val="27"/>
          <w:sz w:val="28"/>
          <w:szCs w:val="28"/>
          <w:shd w:val="clear" w:fill="FFFFFF"/>
          <w:lang w:val="en-US" w:eastAsia="zh-CN"/>
        </w:rPr>
        <w:t>（一）结合网络授课通过组建互助学习网络平台，开展朋辈教育和帮扶，提升网络授课质量和课后复习效果。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Chars="0" w:right="0" w:rightChars="0" w:firstLine="668" w:firstLineChars="200"/>
        <w:jc w:val="both"/>
        <w:textAlignment w:val="auto"/>
        <w:outlineLvl w:val="9"/>
        <w:rPr>
          <w:rFonts w:hint="eastAsia" w:ascii="仿宋_GB2312" w:hAnsi="仿宋_GB2312" w:eastAsia="仿宋_GB2312" w:cs="仿宋_GB2312"/>
          <w:b w:val="0"/>
          <w:i w:val="0"/>
          <w:caps w:val="0"/>
          <w:color w:val="3E3E3E"/>
          <w:spacing w:val="27"/>
          <w:sz w:val="28"/>
          <w:szCs w:val="28"/>
          <w:shd w:val="clear" w:fill="FFFFFF"/>
          <w:lang w:val="en-US" w:eastAsia="zh-CN"/>
        </w:rPr>
      </w:pPr>
      <w:r>
        <w:rPr>
          <w:rFonts w:hint="eastAsia" w:ascii="仿宋_GB2312" w:hAnsi="仿宋_GB2312" w:eastAsia="仿宋_GB2312" w:cs="仿宋_GB2312"/>
          <w:b w:val="0"/>
          <w:i w:val="0"/>
          <w:caps w:val="0"/>
          <w:color w:val="3E3E3E"/>
          <w:spacing w:val="27"/>
          <w:sz w:val="28"/>
          <w:szCs w:val="28"/>
          <w:shd w:val="clear" w:fill="FFFFFF"/>
          <w:lang w:val="en-US" w:eastAsia="zh-CN"/>
        </w:rPr>
        <w:t>（二）发挥团组织的作用，动员中共党员、优秀团员和奖学金获得者参与互助学习当中，发挥带头作用，营造良好的学习氛围。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Chars="0" w:right="0" w:firstLine="668" w:firstLineChars="200"/>
        <w:jc w:val="both"/>
        <w:textAlignment w:val="auto"/>
        <w:outlineLvl w:val="9"/>
        <w:rPr>
          <w:rFonts w:hint="eastAsia" w:ascii="仿宋_GB2312" w:hAnsi="仿宋_GB2312" w:eastAsia="仿宋_GB2312" w:cs="仿宋_GB2312"/>
          <w:b w:val="0"/>
          <w:i w:val="0"/>
          <w:caps w:val="0"/>
          <w:color w:val="3E3E3E"/>
          <w:spacing w:val="27"/>
          <w:sz w:val="28"/>
          <w:szCs w:val="28"/>
          <w:shd w:val="clear" w:fill="FFFFFF"/>
          <w:lang w:val="en-US" w:eastAsia="zh-CN"/>
        </w:rPr>
      </w:pPr>
      <w:r>
        <w:rPr>
          <w:rFonts w:hint="eastAsia" w:ascii="仿宋_GB2312" w:hAnsi="仿宋_GB2312" w:eastAsia="仿宋_GB2312" w:cs="仿宋_GB2312"/>
          <w:b w:val="0"/>
          <w:i w:val="0"/>
          <w:caps w:val="0"/>
          <w:color w:val="3E3E3E"/>
          <w:spacing w:val="27"/>
          <w:sz w:val="28"/>
          <w:szCs w:val="28"/>
          <w:shd w:val="clear" w:fill="FFFFFF"/>
          <w:lang w:eastAsia="zh-CN"/>
        </w:rPr>
        <w:t>（</w:t>
      </w:r>
      <w:r>
        <w:rPr>
          <w:rFonts w:hint="eastAsia" w:ascii="仿宋_GB2312" w:hAnsi="仿宋_GB2312" w:eastAsia="仿宋_GB2312" w:cs="仿宋_GB2312"/>
          <w:b w:val="0"/>
          <w:i w:val="0"/>
          <w:caps w:val="0"/>
          <w:color w:val="3E3E3E"/>
          <w:spacing w:val="27"/>
          <w:sz w:val="28"/>
          <w:szCs w:val="28"/>
          <w:shd w:val="clear" w:fill="FFFFFF"/>
          <w:lang w:val="en-US" w:eastAsia="zh-CN"/>
        </w:rPr>
        <w:t>三</w:t>
      </w:r>
      <w:r>
        <w:rPr>
          <w:rFonts w:hint="eastAsia" w:ascii="仿宋_GB2312" w:hAnsi="仿宋_GB2312" w:eastAsia="仿宋_GB2312" w:cs="仿宋_GB2312"/>
          <w:b w:val="0"/>
          <w:i w:val="0"/>
          <w:caps w:val="0"/>
          <w:color w:val="3E3E3E"/>
          <w:spacing w:val="27"/>
          <w:sz w:val="28"/>
          <w:szCs w:val="28"/>
          <w:shd w:val="clear" w:fill="FFFFFF"/>
          <w:lang w:eastAsia="zh-CN"/>
        </w:rPr>
        <w:t>）</w:t>
      </w:r>
      <w:r>
        <w:rPr>
          <w:rFonts w:hint="eastAsia" w:ascii="仿宋_GB2312" w:hAnsi="仿宋_GB2312" w:eastAsia="仿宋_GB2312" w:cs="仿宋_GB2312"/>
          <w:b w:val="0"/>
          <w:i w:val="0"/>
          <w:caps w:val="0"/>
          <w:color w:val="3E3E3E"/>
          <w:spacing w:val="27"/>
          <w:sz w:val="28"/>
          <w:szCs w:val="28"/>
          <w:shd w:val="clear" w:fill="FFFFFF"/>
        </w:rPr>
        <w:t>学院</w:t>
      </w:r>
      <w:r>
        <w:rPr>
          <w:rFonts w:hint="eastAsia" w:ascii="仿宋_GB2312" w:hAnsi="仿宋_GB2312" w:eastAsia="仿宋_GB2312" w:cs="仿宋_GB2312"/>
          <w:b w:val="0"/>
          <w:i w:val="0"/>
          <w:caps w:val="0"/>
          <w:color w:val="3E3E3E"/>
          <w:spacing w:val="27"/>
          <w:sz w:val="28"/>
          <w:szCs w:val="28"/>
          <w:shd w:val="clear" w:fill="FFFFFF"/>
          <w:lang w:val="en-US" w:eastAsia="zh-CN"/>
        </w:rPr>
        <w:t>选拔优秀党员、优秀团干等组建朋辈导师</w:t>
      </w:r>
      <w:r>
        <w:rPr>
          <w:rFonts w:hint="eastAsia" w:ascii="仿宋_GB2312" w:hAnsi="仿宋_GB2312" w:eastAsia="仿宋_GB2312" w:cs="仿宋_GB2312"/>
          <w:b w:val="0"/>
          <w:i w:val="0"/>
          <w:caps w:val="0"/>
          <w:color w:val="3E3E3E"/>
          <w:spacing w:val="27"/>
          <w:sz w:val="28"/>
          <w:szCs w:val="28"/>
          <w:shd w:val="clear" w:fill="FFFFFF"/>
        </w:rPr>
        <w:t>，采取“一对一”“一对多”“包干课程”“包干群体”等方式</w:t>
      </w:r>
      <w:r>
        <w:rPr>
          <w:rFonts w:hint="eastAsia" w:ascii="仿宋_GB2312" w:hAnsi="仿宋_GB2312" w:eastAsia="仿宋_GB2312" w:cs="仿宋_GB2312"/>
          <w:b w:val="0"/>
          <w:i w:val="0"/>
          <w:caps w:val="0"/>
          <w:color w:val="3E3E3E"/>
          <w:spacing w:val="27"/>
          <w:sz w:val="28"/>
          <w:szCs w:val="28"/>
          <w:shd w:val="clear" w:fill="FFFFFF"/>
          <w:lang w:eastAsia="zh-CN"/>
        </w:rPr>
        <w:t>，分</w:t>
      </w:r>
      <w:r>
        <w:rPr>
          <w:rFonts w:hint="eastAsia" w:ascii="仿宋_GB2312" w:hAnsi="仿宋_GB2312" w:eastAsia="仿宋_GB2312" w:cs="仿宋_GB2312"/>
          <w:b w:val="0"/>
          <w:i w:val="0"/>
          <w:caps w:val="0"/>
          <w:color w:val="3E3E3E"/>
          <w:spacing w:val="27"/>
          <w:sz w:val="28"/>
          <w:szCs w:val="28"/>
          <w:shd w:val="clear" w:fill="FFFFFF"/>
        </w:rPr>
        <w:t>专业、分年级、分课程开展形式多样的线上辅导。</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Chars="0" w:right="0" w:rightChars="0" w:firstLine="670" w:firstLineChars="200"/>
        <w:jc w:val="both"/>
        <w:textAlignment w:val="auto"/>
        <w:outlineLvl w:val="9"/>
        <w:rPr>
          <w:rFonts w:hint="eastAsia" w:ascii="仿宋_GB2312" w:hAnsi="仿宋_GB2312" w:eastAsia="仿宋_GB2312" w:cs="仿宋_GB2312"/>
          <w:b/>
          <w:bCs/>
          <w:i w:val="0"/>
          <w:caps w:val="0"/>
          <w:color w:val="3E3E3E"/>
          <w:spacing w:val="27"/>
          <w:sz w:val="28"/>
          <w:szCs w:val="28"/>
          <w:shd w:val="clear" w:fill="FFFFFF"/>
        </w:rPr>
      </w:pPr>
      <w:r>
        <w:rPr>
          <w:rFonts w:hint="eastAsia" w:ascii="仿宋_GB2312" w:hAnsi="仿宋_GB2312" w:eastAsia="仿宋_GB2312" w:cs="仿宋_GB2312"/>
          <w:b/>
          <w:bCs/>
          <w:i w:val="0"/>
          <w:caps w:val="0"/>
          <w:color w:val="3E3E3E"/>
          <w:spacing w:val="27"/>
          <w:sz w:val="28"/>
          <w:szCs w:val="28"/>
          <w:shd w:val="clear" w:fill="FFFFFF"/>
          <w:lang w:val="en-US" w:eastAsia="zh-CN"/>
        </w:rPr>
        <w:t>二、主要内容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Chars="0" w:right="0" w:rightChars="0" w:firstLine="668" w:firstLineChars="200"/>
        <w:jc w:val="both"/>
        <w:textAlignment w:val="auto"/>
        <w:outlineLvl w:val="9"/>
        <w:rPr>
          <w:rFonts w:hint="eastAsia" w:ascii="仿宋_GB2312" w:hAnsi="仿宋_GB2312" w:eastAsia="仿宋_GB2312" w:cs="仿宋_GB2312"/>
          <w:b w:val="0"/>
          <w:bCs w:val="0"/>
          <w:i w:val="0"/>
          <w:caps w:val="0"/>
          <w:color w:val="3E3E3E"/>
          <w:spacing w:val="27"/>
          <w:sz w:val="28"/>
          <w:szCs w:val="28"/>
          <w:shd w:val="clear" w:fill="FFFFFF"/>
          <w:lang w:eastAsia="zh-CN"/>
        </w:rPr>
      </w:pPr>
      <w:r>
        <w:rPr>
          <w:rFonts w:hint="eastAsia" w:ascii="仿宋_GB2312" w:hAnsi="仿宋_GB2312" w:eastAsia="仿宋_GB2312" w:cs="仿宋_GB2312"/>
          <w:b w:val="0"/>
          <w:bCs w:val="0"/>
          <w:i w:val="0"/>
          <w:caps w:val="0"/>
          <w:color w:val="3E3E3E"/>
          <w:spacing w:val="27"/>
          <w:sz w:val="28"/>
          <w:szCs w:val="28"/>
          <w:shd w:val="clear" w:fill="FFFFFF"/>
          <w:lang w:val="en-US" w:eastAsia="zh-CN"/>
        </w:rPr>
        <w:t>（一）</w:t>
      </w:r>
      <w:r>
        <w:rPr>
          <w:rFonts w:hint="eastAsia" w:ascii="仿宋_GB2312" w:hAnsi="仿宋_GB2312" w:eastAsia="仿宋_GB2312" w:cs="仿宋_GB2312"/>
          <w:b w:val="0"/>
          <w:bCs w:val="0"/>
          <w:i w:val="0"/>
          <w:caps w:val="0"/>
          <w:color w:val="3E3E3E"/>
          <w:spacing w:val="27"/>
          <w:sz w:val="28"/>
          <w:szCs w:val="28"/>
          <w:shd w:val="clear" w:fill="FFFFFF"/>
        </w:rPr>
        <w:t>“</w:t>
      </w:r>
      <w:r>
        <w:rPr>
          <w:rFonts w:hint="eastAsia" w:ascii="仿宋_GB2312" w:hAnsi="仿宋_GB2312" w:eastAsia="仿宋_GB2312" w:cs="仿宋_GB2312"/>
          <w:b w:val="0"/>
          <w:bCs w:val="0"/>
          <w:i w:val="0"/>
          <w:caps w:val="0"/>
          <w:color w:val="3E3E3E"/>
          <w:spacing w:val="27"/>
          <w:sz w:val="28"/>
          <w:szCs w:val="28"/>
          <w:shd w:val="clear" w:fill="FFFFFF"/>
          <w:lang w:val="en-US" w:eastAsia="zh-CN"/>
        </w:rPr>
        <w:t>学习互助</w:t>
      </w:r>
      <w:r>
        <w:rPr>
          <w:rFonts w:hint="eastAsia" w:ascii="仿宋_GB2312" w:hAnsi="仿宋_GB2312" w:eastAsia="仿宋_GB2312" w:cs="仿宋_GB2312"/>
          <w:b w:val="0"/>
          <w:bCs w:val="0"/>
          <w:i w:val="0"/>
          <w:caps w:val="0"/>
          <w:color w:val="3E3E3E"/>
          <w:spacing w:val="27"/>
          <w:sz w:val="28"/>
          <w:szCs w:val="28"/>
          <w:shd w:val="clear" w:fill="FFFFFF"/>
        </w:rPr>
        <w:t>”</w:t>
      </w:r>
      <w:r>
        <w:rPr>
          <w:rFonts w:hint="eastAsia" w:ascii="仿宋_GB2312" w:hAnsi="仿宋_GB2312" w:eastAsia="仿宋_GB2312" w:cs="仿宋_GB2312"/>
          <w:b w:val="0"/>
          <w:bCs w:val="0"/>
          <w:i w:val="0"/>
          <w:caps w:val="0"/>
          <w:color w:val="3E3E3E"/>
          <w:spacing w:val="27"/>
          <w:sz w:val="28"/>
          <w:szCs w:val="28"/>
          <w:shd w:val="clear" w:fill="FFFFFF"/>
          <w:lang w:eastAsia="zh-CN"/>
        </w:rPr>
        <w:t>——</w:t>
      </w:r>
      <w:r>
        <w:rPr>
          <w:rFonts w:hint="eastAsia" w:ascii="仿宋_GB2312" w:hAnsi="仿宋_GB2312" w:eastAsia="仿宋_GB2312" w:cs="仿宋_GB2312"/>
          <w:b w:val="0"/>
          <w:bCs w:val="0"/>
          <w:i w:val="0"/>
          <w:caps w:val="0"/>
          <w:color w:val="3E3E3E"/>
          <w:spacing w:val="27"/>
          <w:sz w:val="28"/>
          <w:szCs w:val="28"/>
          <w:shd w:val="clear" w:fill="FFFFFF"/>
        </w:rPr>
        <w:t>网络课程同步辅导</w:t>
      </w:r>
    </w:p>
    <w:p>
      <w:pPr>
        <w:keepNext w:val="0"/>
        <w:keepLines w:val="0"/>
        <w:pageBreakBefore w:val="0"/>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sz w:val="28"/>
          <w:szCs w:val="28"/>
          <w:shd w:val="clear" w:fill="FFFFFF"/>
          <w:lang w:val="en-US" w:eastAsia="zh-CN"/>
        </w:rPr>
      </w:pPr>
      <w:r>
        <w:rPr>
          <w:rFonts w:hint="eastAsia" w:ascii="仿宋_GB2312" w:hAnsi="仿宋_GB2312" w:eastAsia="仿宋_GB2312" w:cs="仿宋_GB2312"/>
          <w:b w:val="0"/>
          <w:i w:val="0"/>
          <w:caps w:val="0"/>
          <w:color w:val="3E3E3E"/>
          <w:spacing w:val="27"/>
          <w:sz w:val="28"/>
          <w:szCs w:val="28"/>
          <w:shd w:val="clear" w:fill="FFFFFF"/>
          <w:lang w:val="en-US" w:eastAsia="zh-CN"/>
        </w:rPr>
        <w:t>根据学校下发《</w:t>
      </w:r>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广东海洋大学2020年春季学期疫情防控期间本科教学工作方案</w:t>
      </w:r>
      <w:r>
        <w:rPr>
          <w:rFonts w:hint="eastAsia" w:ascii="仿宋_GB2312" w:hAnsi="仿宋_GB2312" w:eastAsia="仿宋_GB2312" w:cs="仿宋_GB2312"/>
          <w:b w:val="0"/>
          <w:i w:val="0"/>
          <w:caps w:val="0"/>
          <w:color w:val="3E3E3E"/>
          <w:spacing w:val="27"/>
          <w:sz w:val="28"/>
          <w:szCs w:val="28"/>
          <w:shd w:val="clear" w:fill="FFFFFF"/>
          <w:lang w:val="en-US" w:eastAsia="zh-CN"/>
        </w:rPr>
        <w:t>》，学校将全面启</w:t>
      </w:r>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动线上教学与混合式教学方式开展教学，全校师生将自3月9日起按照原定教学计划全面开展在线教学。为帮助同学们</w:t>
      </w:r>
      <w:r>
        <w:rPr>
          <w:rFonts w:hint="eastAsia" w:ascii="仿宋_GB2312" w:hAnsi="仿宋_GB2312" w:eastAsia="仿宋_GB2312" w:cs="仿宋_GB2312"/>
          <w:b w:val="0"/>
          <w:i w:val="0"/>
          <w:caps w:val="0"/>
          <w:color w:val="3E3E3E"/>
          <w:spacing w:val="27"/>
          <w:sz w:val="28"/>
          <w:szCs w:val="28"/>
          <w:shd w:val="clear" w:fill="FFFFFF"/>
          <w:lang w:val="en-US" w:eastAsia="zh-CN"/>
        </w:rPr>
        <w:t>提前做好网课学习的前期准备，引导同学们积极配合任课教师完成线上教学活动，将教师网络授课与朋辈导师课后辅导相结合，以朋辈辅导配合线上教学，多维度夯实网课学习效果。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Chars="0" w:right="0" w:rightChars="0" w:firstLine="668" w:firstLineChars="200"/>
        <w:jc w:val="both"/>
        <w:textAlignment w:val="auto"/>
        <w:outlineLvl w:val="9"/>
        <w:rPr>
          <w:rFonts w:hint="eastAsia" w:ascii="仿宋_GB2312" w:hAnsi="仿宋_GB2312" w:eastAsia="仿宋_GB2312" w:cs="仿宋_GB2312"/>
          <w:b w:val="0"/>
          <w:i w:val="0"/>
          <w:caps w:val="0"/>
          <w:color w:val="3E3E3E"/>
          <w:spacing w:val="27"/>
          <w:sz w:val="28"/>
          <w:szCs w:val="28"/>
          <w:shd w:val="clear" w:fill="FFFFFF"/>
          <w:lang w:eastAsia="zh-CN"/>
        </w:rPr>
      </w:pPr>
      <w:r>
        <w:rPr>
          <w:rFonts w:hint="eastAsia" w:ascii="仿宋_GB2312" w:hAnsi="仿宋_GB2312" w:eastAsia="仿宋_GB2312" w:cs="仿宋_GB2312"/>
          <w:b w:val="0"/>
          <w:i w:val="0"/>
          <w:caps w:val="0"/>
          <w:color w:val="3E3E3E"/>
          <w:spacing w:val="27"/>
          <w:sz w:val="28"/>
          <w:szCs w:val="28"/>
          <w:shd w:val="clear" w:fill="FFFFFF"/>
          <w:lang w:val="en-US" w:eastAsia="zh-CN"/>
        </w:rPr>
        <w:t>各学院团委要根据学院的实际，按专业、年级、班型分类梳理出即将开课的主要网课课程，选优配强，每门课程选拔成绩优异、责任心强的学生担任朋辈导师，一门课程由数位朋辈导师包干负责。包干负责的朋辈导师建立该门课程微信群，负责该门网课的电子版资料收集、课前预习组织、网课意见收集与效果反馈、课后答疑辅导等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Chars="0" w:right="0" w:rightChars="0" w:firstLine="668" w:firstLineChars="200"/>
        <w:jc w:val="both"/>
        <w:textAlignment w:val="auto"/>
        <w:outlineLvl w:val="9"/>
        <w:rPr>
          <w:rFonts w:hint="eastAsia" w:ascii="仿宋_GB2312" w:hAnsi="仿宋_GB2312" w:eastAsia="仿宋_GB2312" w:cs="仿宋_GB2312"/>
          <w:b w:val="0"/>
          <w:bCs w:val="0"/>
          <w:i w:val="0"/>
          <w:caps w:val="0"/>
          <w:color w:val="3E3E3E"/>
          <w:spacing w:val="27"/>
          <w:sz w:val="28"/>
          <w:szCs w:val="28"/>
        </w:rPr>
      </w:pPr>
      <w:r>
        <w:rPr>
          <w:rFonts w:hint="eastAsia" w:ascii="仿宋_GB2312" w:hAnsi="仿宋_GB2312" w:eastAsia="仿宋_GB2312" w:cs="仿宋_GB2312"/>
          <w:b w:val="0"/>
          <w:bCs w:val="0"/>
          <w:i w:val="0"/>
          <w:caps w:val="0"/>
          <w:color w:val="3E3E3E"/>
          <w:spacing w:val="27"/>
          <w:sz w:val="28"/>
          <w:szCs w:val="28"/>
          <w:shd w:val="clear" w:fill="FFFFFF"/>
          <w:lang w:eastAsia="zh-CN"/>
        </w:rPr>
        <w:t>（</w:t>
      </w:r>
      <w:r>
        <w:rPr>
          <w:rFonts w:hint="eastAsia" w:ascii="仿宋_GB2312" w:hAnsi="仿宋_GB2312" w:eastAsia="仿宋_GB2312" w:cs="仿宋_GB2312"/>
          <w:b w:val="0"/>
          <w:bCs w:val="0"/>
          <w:i w:val="0"/>
          <w:caps w:val="0"/>
          <w:color w:val="3E3E3E"/>
          <w:spacing w:val="27"/>
          <w:sz w:val="28"/>
          <w:szCs w:val="28"/>
          <w:shd w:val="clear" w:fill="FFFFFF"/>
          <w:lang w:val="en-US" w:eastAsia="zh-CN"/>
        </w:rPr>
        <w:t>二</w:t>
      </w:r>
      <w:r>
        <w:rPr>
          <w:rFonts w:hint="eastAsia" w:ascii="仿宋_GB2312" w:hAnsi="仿宋_GB2312" w:eastAsia="仿宋_GB2312" w:cs="仿宋_GB2312"/>
          <w:b w:val="0"/>
          <w:bCs w:val="0"/>
          <w:i w:val="0"/>
          <w:caps w:val="0"/>
          <w:color w:val="3E3E3E"/>
          <w:spacing w:val="27"/>
          <w:sz w:val="28"/>
          <w:szCs w:val="28"/>
          <w:shd w:val="clear" w:fill="FFFFFF"/>
          <w:lang w:eastAsia="zh-CN"/>
        </w:rPr>
        <w:t>）</w:t>
      </w:r>
      <w:r>
        <w:rPr>
          <w:rFonts w:hint="eastAsia" w:ascii="仿宋_GB2312" w:hAnsi="仿宋_GB2312" w:eastAsia="仿宋_GB2312" w:cs="仿宋_GB2312"/>
          <w:b w:val="0"/>
          <w:bCs w:val="0"/>
          <w:i w:val="0"/>
          <w:caps w:val="0"/>
          <w:color w:val="3E3E3E"/>
          <w:spacing w:val="27"/>
          <w:sz w:val="28"/>
          <w:szCs w:val="28"/>
          <w:shd w:val="clear" w:fill="FFFFFF"/>
        </w:rPr>
        <w:t>“</w:t>
      </w:r>
      <w:r>
        <w:rPr>
          <w:rFonts w:hint="eastAsia" w:ascii="仿宋_GB2312" w:hAnsi="仿宋_GB2312" w:eastAsia="仿宋_GB2312" w:cs="仿宋_GB2312"/>
          <w:b w:val="0"/>
          <w:bCs w:val="0"/>
          <w:i w:val="0"/>
          <w:caps w:val="0"/>
          <w:color w:val="3E3E3E"/>
          <w:spacing w:val="27"/>
          <w:sz w:val="28"/>
          <w:szCs w:val="28"/>
          <w:shd w:val="clear" w:fill="FFFFFF"/>
          <w:lang w:val="en-US" w:eastAsia="zh-CN"/>
        </w:rPr>
        <w:t>学业提升</w:t>
      </w:r>
      <w:r>
        <w:rPr>
          <w:rFonts w:hint="eastAsia" w:ascii="仿宋_GB2312" w:hAnsi="仿宋_GB2312" w:eastAsia="仿宋_GB2312" w:cs="仿宋_GB2312"/>
          <w:b w:val="0"/>
          <w:bCs w:val="0"/>
          <w:i w:val="0"/>
          <w:caps w:val="0"/>
          <w:color w:val="3E3E3E"/>
          <w:spacing w:val="27"/>
          <w:sz w:val="28"/>
          <w:szCs w:val="28"/>
          <w:shd w:val="clear" w:fill="FFFFFF"/>
        </w:rPr>
        <w:t>”</w:t>
      </w:r>
      <w:r>
        <w:rPr>
          <w:rFonts w:hint="eastAsia" w:ascii="仿宋_GB2312" w:hAnsi="仿宋_GB2312" w:eastAsia="仿宋_GB2312" w:cs="仿宋_GB2312"/>
          <w:b w:val="0"/>
          <w:bCs w:val="0"/>
          <w:i w:val="0"/>
          <w:caps w:val="0"/>
          <w:color w:val="3E3E3E"/>
          <w:spacing w:val="27"/>
          <w:sz w:val="28"/>
          <w:szCs w:val="28"/>
          <w:shd w:val="clear" w:fill="FFFFFF"/>
          <w:lang w:eastAsia="zh-CN"/>
        </w:rPr>
        <w:t>——</w:t>
      </w:r>
      <w:r>
        <w:rPr>
          <w:rFonts w:hint="eastAsia" w:ascii="仿宋_GB2312" w:hAnsi="仿宋_GB2312" w:eastAsia="仿宋_GB2312" w:cs="仿宋_GB2312"/>
          <w:b w:val="0"/>
          <w:bCs w:val="0"/>
          <w:i w:val="0"/>
          <w:caps w:val="0"/>
          <w:color w:val="3E3E3E"/>
          <w:spacing w:val="27"/>
          <w:sz w:val="28"/>
          <w:szCs w:val="28"/>
          <w:shd w:val="clear" w:fill="FFFFFF"/>
        </w:rPr>
        <w:t>补考课程备考辅导</w:t>
      </w:r>
    </w:p>
    <w:p>
      <w:pPr>
        <w:keepNext w:val="0"/>
        <w:keepLines w:val="0"/>
        <w:pageBreakBefore w:val="0"/>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根据学校教务管理工作安排，原定于3月4日开始举行的补（缓）考将延期到确定开学日期之后。为帮助有补（缓）考科目的同学充分利用居家时间认真学习，并有针对性地开展帮扶辅导，各学院团委要与负责教务的老师联系，梳理出各专业、各年级、各班开学补考的主要科目，每门科目由数位朋辈导师包干负责。包干负责的朋辈导师要建立该门补考科目的微信群，负责该门科目的线上辅导（注意提醒高年级补考同学及时关注各年级的开学补考科目）。</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firstLine="670" w:firstLineChars="200"/>
        <w:jc w:val="both"/>
        <w:textAlignment w:val="auto"/>
        <w:rPr>
          <w:rFonts w:hint="eastAsia" w:ascii="仿宋_GB2312" w:hAnsi="仿宋_GB2312" w:eastAsia="仿宋_GB2312" w:cs="仿宋_GB2312"/>
          <w:b/>
          <w:bCs/>
          <w:i w:val="0"/>
          <w:caps w:val="0"/>
          <w:color w:val="3E3E3E"/>
          <w:spacing w:val="27"/>
          <w:kern w:val="0"/>
          <w:sz w:val="28"/>
          <w:szCs w:val="28"/>
          <w:shd w:val="clear" w:fill="FFFFFF"/>
          <w:lang w:val="en-US" w:eastAsia="zh-CN" w:bidi="ar"/>
        </w:rPr>
      </w:pPr>
      <w:r>
        <w:rPr>
          <w:rFonts w:hint="eastAsia" w:ascii="仿宋_GB2312" w:hAnsi="仿宋_GB2312" w:eastAsia="仿宋_GB2312" w:cs="仿宋_GB2312"/>
          <w:b/>
          <w:bCs/>
          <w:i w:val="0"/>
          <w:caps w:val="0"/>
          <w:color w:val="3E3E3E"/>
          <w:spacing w:val="27"/>
          <w:kern w:val="0"/>
          <w:sz w:val="28"/>
          <w:szCs w:val="28"/>
          <w:shd w:val="clear" w:fill="FFFFFF"/>
          <w:lang w:val="en-US" w:eastAsia="zh-CN" w:bidi="ar"/>
        </w:rPr>
        <w:t>三、具体安排</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（一）3月2日前，梳理学院需要同步辅导的主要课程，以及学业帮扶人员名单。</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（二）3月7日前，接受报名，遴选朋辈导师，确定名单并对外发布，同时报校团</w:t>
      </w:r>
      <w:bookmarkStart w:id="0" w:name="_GoBack"/>
      <w:bookmarkEnd w:id="0"/>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委备案。</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（三）3月9日前，指导和协调朋辈导师加强与授课老师联系，配合授课老师做好网络授课工作。</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四）二级团委要充分利用新媒体矩阵，扩大活动影响。疫情结束后，二级团委上交开展“防疫助学”工作总结（包括：参与的学生人数、开展的工作和取得的成效，以及在学校网站、校团委网站和微信公众号发布的宣传报道等）。</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firstLine="670" w:firstLineChars="200"/>
        <w:jc w:val="both"/>
        <w:textAlignment w:val="auto"/>
        <w:rPr>
          <w:rFonts w:hint="eastAsia" w:ascii="仿宋_GB2312" w:hAnsi="仿宋_GB2312" w:eastAsia="仿宋_GB2312" w:cs="仿宋_GB2312"/>
          <w:b/>
          <w:bCs/>
          <w:i w:val="0"/>
          <w:caps w:val="0"/>
          <w:color w:val="3E3E3E"/>
          <w:spacing w:val="27"/>
          <w:kern w:val="0"/>
          <w:sz w:val="28"/>
          <w:szCs w:val="28"/>
          <w:shd w:val="clear" w:fill="FFFFFF"/>
          <w:lang w:val="en-US" w:eastAsia="zh-CN" w:bidi="ar"/>
        </w:rPr>
      </w:pPr>
      <w:r>
        <w:rPr>
          <w:rFonts w:hint="eastAsia" w:ascii="仿宋_GB2312" w:hAnsi="仿宋_GB2312" w:eastAsia="仿宋_GB2312" w:cs="仿宋_GB2312"/>
          <w:b/>
          <w:bCs/>
          <w:i w:val="0"/>
          <w:caps w:val="0"/>
          <w:color w:val="3E3E3E"/>
          <w:spacing w:val="27"/>
          <w:kern w:val="0"/>
          <w:sz w:val="28"/>
          <w:szCs w:val="28"/>
          <w:shd w:val="clear" w:fill="FFFFFF"/>
          <w:lang w:val="en-US" w:eastAsia="zh-CN" w:bidi="ar"/>
        </w:rPr>
        <w:t>四、注意事项</w:t>
      </w:r>
    </w:p>
    <w:p>
      <w:pPr>
        <w:keepNext w:val="0"/>
        <w:keepLines w:val="0"/>
        <w:pageBreakBefore w:val="0"/>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（一）“防疫助学”工作以学院的实际情况为主，学生采取自愿原则，团干部要主动作为，积极参与。</w:t>
      </w:r>
    </w:p>
    <w:p>
      <w:pPr>
        <w:keepNext w:val="0"/>
        <w:keepLines w:val="0"/>
        <w:pageBreakBefore w:val="0"/>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（二）帮扶课程的安排以学生实际需要为主，可以选择难度比较大、有针对性的课程。</w:t>
      </w:r>
    </w:p>
    <w:p>
      <w:pPr>
        <w:keepNext w:val="0"/>
        <w:keepLines w:val="0"/>
        <w:pageBreakBefore w:val="0"/>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（三）对表现优秀的朋辈导师，将在评奖、评优、推优入党等方面给予倾斜，并根据实际加相应的操行分。</w:t>
      </w:r>
    </w:p>
    <w:p>
      <w:pPr>
        <w:keepNext w:val="0"/>
        <w:keepLines w:val="0"/>
        <w:pageBreakBefore w:val="0"/>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p>
    <w:p>
      <w:pPr>
        <w:keepNext w:val="0"/>
        <w:keepLines w:val="0"/>
        <w:pageBreakBefore w:val="0"/>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p>
    <w:p>
      <w:pPr>
        <w:keepNext w:val="0"/>
        <w:keepLines w:val="0"/>
        <w:pageBreakBefore w:val="0"/>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 xml:space="preserve">                 共青团广东海洋大学委员会</w:t>
      </w:r>
    </w:p>
    <w:p>
      <w:pPr>
        <w:keepNext w:val="0"/>
        <w:keepLines w:val="0"/>
        <w:pageBreakBefore w:val="0"/>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r>
        <w:rPr>
          <w:rFonts w:hint="eastAsia" w:ascii="仿宋_GB2312" w:hAnsi="仿宋_GB2312" w:eastAsia="仿宋_GB2312" w:cs="仿宋_GB2312"/>
          <w:b w:val="0"/>
          <w:i w:val="0"/>
          <w:caps w:val="0"/>
          <w:color w:val="3E3E3E"/>
          <w:spacing w:val="27"/>
          <w:kern w:val="0"/>
          <w:sz w:val="28"/>
          <w:szCs w:val="28"/>
          <w:shd w:val="clear" w:fill="FFFFFF"/>
          <w:lang w:val="en-US" w:eastAsia="zh-CN" w:bidi="ar"/>
        </w:rPr>
        <w:t xml:space="preserve">                     2020年2月24日</w:t>
      </w:r>
    </w:p>
    <w:p>
      <w:pPr>
        <w:keepNext w:val="0"/>
        <w:keepLines w:val="0"/>
        <w:pageBreakBefore w:val="0"/>
        <w:kinsoku/>
        <w:wordWrap/>
        <w:overflowPunct/>
        <w:topLinePunct w:val="0"/>
        <w:autoSpaceDE/>
        <w:autoSpaceDN/>
        <w:bidi w:val="0"/>
        <w:adjustRightInd/>
        <w:snapToGrid/>
        <w:spacing w:line="460" w:lineRule="exact"/>
        <w:ind w:leftChars="0" w:firstLine="668" w:firstLineChars="200"/>
        <w:jc w:val="both"/>
        <w:textAlignment w:val="auto"/>
        <w:rPr>
          <w:rFonts w:hint="eastAsia" w:ascii="仿宋_GB2312" w:hAnsi="仿宋_GB2312" w:eastAsia="仿宋_GB2312" w:cs="仿宋_GB2312"/>
          <w:b w:val="0"/>
          <w:i w:val="0"/>
          <w:caps w:val="0"/>
          <w:color w:val="3E3E3E"/>
          <w:spacing w:val="27"/>
          <w:kern w:val="0"/>
          <w:sz w:val="28"/>
          <w:szCs w:val="28"/>
          <w:shd w:val="clear" w:fill="FFFFFF"/>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123A5"/>
    <w:rsid w:val="0F1B3305"/>
    <w:rsid w:val="149463FB"/>
    <w:rsid w:val="1BD2689F"/>
    <w:rsid w:val="1E5A02AA"/>
    <w:rsid w:val="1F795C17"/>
    <w:rsid w:val="25B13CB7"/>
    <w:rsid w:val="276E723E"/>
    <w:rsid w:val="2D111FDB"/>
    <w:rsid w:val="2EA04682"/>
    <w:rsid w:val="325B515F"/>
    <w:rsid w:val="36244661"/>
    <w:rsid w:val="3C4D39C6"/>
    <w:rsid w:val="47ED7841"/>
    <w:rsid w:val="49C84FBD"/>
    <w:rsid w:val="54E70C65"/>
    <w:rsid w:val="63EB3AFA"/>
    <w:rsid w:val="6B2159FE"/>
    <w:rsid w:val="6F514DDA"/>
    <w:rsid w:val="77507273"/>
    <w:rsid w:val="79396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Administrator</cp:lastModifiedBy>
  <dcterms:modified xsi:type="dcterms:W3CDTF">2020-02-24T04:10:51Z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